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C86DDF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8A5CD7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НИЖНЕКАРАЧАНСКОГО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8A5CD7" w:rsidRDefault="00B138AF" w:rsidP="005C3FA3">
      <w:pPr>
        <w:ind w:firstLine="709"/>
        <w:jc w:val="both"/>
        <w:rPr>
          <w:sz w:val="28"/>
          <w:szCs w:val="28"/>
        </w:rPr>
      </w:pPr>
      <w:r w:rsidRPr="008A5CD7">
        <w:rPr>
          <w:sz w:val="28"/>
          <w:szCs w:val="28"/>
        </w:rPr>
        <w:t xml:space="preserve">от </w:t>
      </w:r>
      <w:r w:rsidR="008A5CD7" w:rsidRPr="008A5CD7">
        <w:rPr>
          <w:sz w:val="28"/>
          <w:szCs w:val="28"/>
        </w:rPr>
        <w:t>24.06.</w:t>
      </w:r>
      <w:r w:rsidRPr="008A5CD7">
        <w:rPr>
          <w:sz w:val="28"/>
          <w:szCs w:val="28"/>
        </w:rPr>
        <w:t>202</w:t>
      </w:r>
      <w:r w:rsidR="00C86DDF" w:rsidRPr="008A5CD7">
        <w:rPr>
          <w:sz w:val="28"/>
          <w:szCs w:val="28"/>
        </w:rPr>
        <w:t>4</w:t>
      </w:r>
      <w:r w:rsidRPr="008A5CD7">
        <w:rPr>
          <w:sz w:val="28"/>
          <w:szCs w:val="28"/>
        </w:rPr>
        <w:t xml:space="preserve"> года № </w:t>
      </w:r>
      <w:r w:rsidR="008A5CD7" w:rsidRPr="008A5CD7">
        <w:rPr>
          <w:sz w:val="28"/>
          <w:szCs w:val="28"/>
        </w:rPr>
        <w:t>32</w:t>
      </w:r>
      <w:r w:rsidRPr="008A5CD7">
        <w:rPr>
          <w:sz w:val="28"/>
          <w:szCs w:val="28"/>
        </w:rPr>
        <w:t xml:space="preserve"> </w:t>
      </w:r>
    </w:p>
    <w:p w:rsidR="00B138AF" w:rsidRPr="00C86DDF" w:rsidRDefault="00B138AF" w:rsidP="005C3FA3">
      <w:pPr>
        <w:ind w:firstLine="709"/>
        <w:jc w:val="both"/>
        <w:rPr>
          <w:i/>
          <w:sz w:val="26"/>
          <w:szCs w:val="26"/>
        </w:rPr>
      </w:pPr>
      <w:r w:rsidRPr="00C86DDF">
        <w:rPr>
          <w:sz w:val="26"/>
          <w:szCs w:val="26"/>
        </w:rPr>
        <w:t xml:space="preserve">с. </w:t>
      </w:r>
      <w:r w:rsidR="008A5CD7">
        <w:rPr>
          <w:sz w:val="26"/>
          <w:szCs w:val="26"/>
        </w:rPr>
        <w:t>Нижний Карачан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Нижнекарачанского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8A5CD7">
        <w:rPr>
          <w:color w:val="000000"/>
          <w:sz w:val="28"/>
          <w:szCs w:val="28"/>
        </w:rPr>
        <w:t>Нижнекарачанского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59"/>
        <w:gridCol w:w="3202"/>
      </w:tblGrid>
      <w:tr w:rsidR="00C86DDF" w:rsidRPr="008A5CD7" w:rsidTr="000365E2">
        <w:tc>
          <w:tcPr>
            <w:tcW w:w="3284" w:type="dxa"/>
            <w:shd w:val="clear" w:color="auto" w:fill="auto"/>
          </w:tcPr>
          <w:p w:rsidR="00C86DDF" w:rsidRPr="008A5CD7" w:rsidRDefault="00C86DDF" w:rsidP="008A5CD7">
            <w:pPr>
              <w:jc w:val="both"/>
              <w:rPr>
                <w:sz w:val="28"/>
                <w:szCs w:val="28"/>
              </w:rPr>
            </w:pPr>
            <w:r w:rsidRPr="008A5CD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8A5CD7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8A5CD7" w:rsidRDefault="008A5CD7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8A5CD7">
              <w:rPr>
                <w:sz w:val="28"/>
                <w:szCs w:val="28"/>
              </w:rPr>
              <w:t>С.И. Гомолко</w:t>
            </w:r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8A5CD7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24.06.2024г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32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ПОМЕЩЕНИЙ МАНЕВРЕННОГО ФОНДА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1.1. Настоящее Положение о порядке формирования и использования жилы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х помещений маневренного фонда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r w:rsidR="008A5CD7">
        <w:rPr>
          <w:color w:val="000000"/>
          <w:sz w:val="28"/>
          <w:szCs w:val="28"/>
        </w:rPr>
        <w:t xml:space="preserve">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8A5CD7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Нижнекарачанского</w:t>
      </w:r>
      <w:bookmarkStart w:id="4" w:name="_GoBack"/>
      <w:bookmarkEnd w:id="4"/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A5CD7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Елена</cp:lastModifiedBy>
  <cp:revision>7</cp:revision>
  <dcterms:created xsi:type="dcterms:W3CDTF">2024-01-31T10:48:00Z</dcterms:created>
  <dcterms:modified xsi:type="dcterms:W3CDTF">2024-06-24T07:41:00Z</dcterms:modified>
</cp:coreProperties>
</file>